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74E28513" w:rsidR="003E784C" w:rsidRPr="003B5BED" w:rsidRDefault="00724BE9" w:rsidP="00471F7F">
      <w:pPr>
        <w:pStyle w:val="TPTitul2"/>
        <w:tabs>
          <w:tab w:val="left" w:pos="703"/>
          <w:tab w:val="left" w:pos="6631"/>
        </w:tabs>
        <w:jc w:val="left"/>
      </w:pPr>
      <w:bookmarkStart w:id="0" w:name="_GoBack"/>
      <w:bookmarkEnd w:id="0"/>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3321DD">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3321DD">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3321DD">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3321DD"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3321DD">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3321DD">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3321DD">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3321DD">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lastRenderedPageBreak/>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lastRenderedPageBreak/>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lastRenderedPageBreak/>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lastRenderedPageBreak/>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w:t>
      </w:r>
      <w:r>
        <w:lastRenderedPageBreak/>
        <w:t xml:space="preserve">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 xml:space="preserve">(iii) </w:t>
      </w:r>
      <w:r w:rsidR="005E0D14">
        <w:t xml:space="preserve">Software, jehož API („Application Programming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 xml:space="preserve">(iv)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lastRenderedPageBreak/>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w:t>
      </w:r>
      <w:r w:rsidRPr="00C667EA">
        <w:lastRenderedPageBreak/>
        <w:t xml:space="preserve">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w:t>
      </w:r>
      <w:r w:rsidRPr="00856A93">
        <w:lastRenderedPageBreak/>
        <w:t xml:space="preserve">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r>
        <w:t>Unikátní</w:t>
      </w:r>
      <w:r w:rsidR="00EC4104">
        <w:t xml:space="preserve"> Software</w:t>
      </w:r>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0" w:name="_Toc32494415"/>
      <w:r>
        <w:t>Standardní Software</w:t>
      </w:r>
      <w:bookmarkEnd w:id="50"/>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1" w:name="_Ref516734271"/>
      <w:bookmarkStart w:id="52"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1"/>
      <w:bookmarkEnd w:id="52"/>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3" w:name="_Toc26368452"/>
      <w:bookmarkStart w:id="54" w:name="_Toc32494416"/>
      <w:bookmarkEnd w:id="53"/>
      <w:r>
        <w:t xml:space="preserve">Software vztahující se k </w:t>
      </w:r>
      <w:r w:rsidR="005F5289">
        <w:t>Hardware</w:t>
      </w:r>
      <w:bookmarkEnd w:id="54"/>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5" w:name="_Toc32494417"/>
      <w:r>
        <w:t>Zdrojový kód</w:t>
      </w:r>
      <w:r w:rsidR="005F5289">
        <w:t xml:space="preserve"> a dokumentace</w:t>
      </w:r>
      <w:bookmarkEnd w:id="55"/>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lastRenderedPageBreak/>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okumentace byla ve formátech XML DocBook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6" w:name="_Toc522718164"/>
      <w:bookmarkStart w:id="57" w:name="_Toc522718166"/>
      <w:bookmarkStart w:id="58" w:name="_Toc522718168"/>
      <w:bookmarkStart w:id="59" w:name="_Toc522718169"/>
      <w:bookmarkStart w:id="60" w:name="_Toc522718172"/>
      <w:bookmarkStart w:id="61" w:name="_Toc522718174"/>
      <w:bookmarkStart w:id="62" w:name="_Toc522718184"/>
      <w:bookmarkStart w:id="63" w:name="_Toc32494418"/>
      <w:bookmarkEnd w:id="56"/>
      <w:bookmarkEnd w:id="57"/>
      <w:bookmarkEnd w:id="58"/>
      <w:bookmarkEnd w:id="59"/>
      <w:bookmarkEnd w:id="60"/>
      <w:bookmarkEnd w:id="61"/>
      <w:bookmarkEnd w:id="62"/>
      <w:r>
        <w:t>A</w:t>
      </w:r>
      <w:r w:rsidR="00442655">
        <w:t>k</w:t>
      </w:r>
      <w:r>
        <w:t>ceptační řízení</w:t>
      </w:r>
      <w:bookmarkEnd w:id="63"/>
    </w:p>
    <w:p w14:paraId="782B0556" w14:textId="4122222B" w:rsidR="003E784C" w:rsidRDefault="000923C9" w:rsidP="00B91EFF">
      <w:pPr>
        <w:pStyle w:val="TPText-1slovan"/>
      </w:pPr>
      <w:bookmarkStart w:id="64" w:name="_Toc374550723"/>
      <w:bookmarkStart w:id="65"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lastRenderedPageBreak/>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w:t>
      </w:r>
      <w:r>
        <w:lastRenderedPageBreak/>
        <w:t xml:space="preserve">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6" w:name="_Toc26368456"/>
      <w:bookmarkStart w:id="67" w:name="_Toc26368457"/>
      <w:bookmarkStart w:id="68" w:name="_Toc26368458"/>
      <w:bookmarkStart w:id="69" w:name="_Toc26368459"/>
      <w:bookmarkStart w:id="70" w:name="_Toc26368460"/>
      <w:bookmarkStart w:id="71" w:name="_Toc26368461"/>
      <w:bookmarkStart w:id="72" w:name="_Toc26368462"/>
      <w:bookmarkStart w:id="73" w:name="_Toc26368463"/>
      <w:bookmarkStart w:id="74" w:name="_Toc26368464"/>
      <w:bookmarkStart w:id="75" w:name="_Toc32494419"/>
      <w:bookmarkEnd w:id="64"/>
      <w:bookmarkEnd w:id="65"/>
      <w:bookmarkEnd w:id="66"/>
      <w:bookmarkEnd w:id="67"/>
      <w:bookmarkEnd w:id="68"/>
      <w:bookmarkEnd w:id="69"/>
      <w:bookmarkEnd w:id="70"/>
      <w:bookmarkEnd w:id="71"/>
      <w:bookmarkEnd w:id="72"/>
      <w:bookmarkEnd w:id="73"/>
      <w:bookmarkEnd w:id="74"/>
      <w:r>
        <w:t>Školení</w:t>
      </w:r>
      <w:bookmarkEnd w:id="75"/>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6" w:name="_Toc32494420"/>
      <w:r>
        <w:t>HELP</w:t>
      </w:r>
      <w:r w:rsidR="000B581F">
        <w:t>desk</w:t>
      </w:r>
      <w:bookmarkEnd w:id="76"/>
    </w:p>
    <w:p w14:paraId="726C059E" w14:textId="6EF58AC0" w:rsidR="00816027" w:rsidRDefault="00CA47ED" w:rsidP="00B91EFF">
      <w:pPr>
        <w:pStyle w:val="TPText-1slovan"/>
      </w:pPr>
      <w:bookmarkStart w:id="77"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7"/>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lastRenderedPageBreak/>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8" w:name="_Toc32494421"/>
      <w:r>
        <w:t>nahlášení incidentu</w:t>
      </w:r>
      <w:bookmarkEnd w:id="78"/>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lastRenderedPageBreak/>
        <w:t xml:space="preserve">identifikaci Ohlašovatele. </w:t>
      </w:r>
    </w:p>
    <w:p w14:paraId="0DF54E13" w14:textId="79A964E6" w:rsidR="00754D6A" w:rsidRDefault="00754D6A" w:rsidP="00754D6A">
      <w:pPr>
        <w:pStyle w:val="TPNADPIS-1slovan"/>
      </w:pPr>
      <w:bookmarkStart w:id="79" w:name="_Toc32494422"/>
      <w:r>
        <w:t>SERVISNí modely</w:t>
      </w:r>
      <w:bookmarkEnd w:id="79"/>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0" w:name="_Toc32494423"/>
      <w:r>
        <w:t>Účast poddodavatelů</w:t>
      </w:r>
      <w:bookmarkEnd w:id="80"/>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 xml:space="preserve">prokazoval kvalifikaci ve Veřejné zakázce, lze vyměnit pouze </w:t>
      </w:r>
      <w:r w:rsidRPr="00512340">
        <w:lastRenderedPageBreak/>
        <w:t>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1" w:name="_Toc32494424"/>
      <w:r>
        <w:t>Realizační tým</w:t>
      </w:r>
      <w:bookmarkEnd w:id="81"/>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2" w:name="_Toc27420364"/>
      <w:bookmarkStart w:id="83" w:name="_Toc28452716"/>
      <w:bookmarkStart w:id="84" w:name="_Toc32494425"/>
      <w:bookmarkEnd w:id="82"/>
      <w:bookmarkEnd w:id="83"/>
      <w:r>
        <w:t>K</w:t>
      </w:r>
      <w:r w:rsidR="00B50D4F">
        <w:t>omunikace stran</w:t>
      </w:r>
      <w:bookmarkEnd w:id="84"/>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5" w:name="_Toc26368471"/>
      <w:bookmarkStart w:id="86" w:name="_Toc32494426"/>
      <w:bookmarkEnd w:id="85"/>
      <w:r>
        <w:lastRenderedPageBreak/>
        <w:t>Smluvní pokuty</w:t>
      </w:r>
      <w:bookmarkEnd w:id="86"/>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7" w:name="_Ref26890919"/>
      <w:r w:rsidRPr="006D135C">
        <w:t xml:space="preserve">Objednateli vzniká vůči </w:t>
      </w:r>
      <w:r w:rsidR="001F6504">
        <w:t>Dodavateli</w:t>
      </w:r>
      <w:r w:rsidR="001F6504" w:rsidRPr="006D135C">
        <w:t xml:space="preserve"> </w:t>
      </w:r>
      <w:r w:rsidRPr="006D135C">
        <w:t>právo na zaplacení smluvní pokuty:</w:t>
      </w:r>
      <w:bookmarkEnd w:id="87"/>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8" w:name="_Toc32494427"/>
      <w:r>
        <w:lastRenderedPageBreak/>
        <w:t xml:space="preserve">Záruka </w:t>
      </w:r>
      <w:r w:rsidR="00F75A5B">
        <w:t xml:space="preserve">za jakost </w:t>
      </w:r>
      <w:r w:rsidR="0041381C">
        <w:t xml:space="preserve">a práva </w:t>
      </w:r>
      <w:r>
        <w:t>z vadného plnění</w:t>
      </w:r>
      <w:bookmarkEnd w:id="88"/>
    </w:p>
    <w:p w14:paraId="39EE0717" w14:textId="0F9A45B0" w:rsidR="00F75A5B" w:rsidRDefault="00F75A5B" w:rsidP="00F75A5B">
      <w:pPr>
        <w:pStyle w:val="TPNadpis-2slovan"/>
      </w:pPr>
      <w:bookmarkStart w:id="89" w:name="_Toc32494428"/>
      <w:r>
        <w:t>Společná ustanovení</w:t>
      </w:r>
      <w:bookmarkEnd w:id="89"/>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0" w:name="_Toc32494429"/>
      <w:r>
        <w:t>Záruka vztahující se k Software</w:t>
      </w:r>
      <w:bookmarkEnd w:id="90"/>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1" w:name="_Toc32494430"/>
      <w:r>
        <w:t>Záruka vztahující se k Hardware</w:t>
      </w:r>
      <w:bookmarkEnd w:id="91"/>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w:t>
      </w:r>
      <w:r w:rsidRPr="00ED61F0">
        <w:lastRenderedPageBreak/>
        <w:t xml:space="preserve">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2" w:name="_Toc32494431"/>
      <w:r>
        <w:t>Ukončení smluvního vztahu</w:t>
      </w:r>
      <w:bookmarkEnd w:id="92"/>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lastRenderedPageBreak/>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3" w:name="_Toc32494432"/>
      <w:r>
        <w:t>Změny smlouvy a změnové řízení</w:t>
      </w:r>
      <w:bookmarkEnd w:id="93"/>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4" w:name="_Toc32494433"/>
      <w:r>
        <w:t>Kybernetická bezpečnost</w:t>
      </w:r>
      <w:bookmarkEnd w:id="94"/>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lastRenderedPageBreak/>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lastRenderedPageBreak/>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5" w:name="_Toc32494434"/>
      <w:r>
        <w:t>Ochrana osobních údajů</w:t>
      </w:r>
      <w:bookmarkEnd w:id="95"/>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lastRenderedPageBreak/>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6" w:name="_Toc32494435"/>
      <w:r>
        <w:t>ochrana důvěrných informací</w:t>
      </w:r>
      <w:bookmarkEnd w:id="96"/>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 xml:space="preserve">Dodavatel nesmí Důvěrné informace bez předchozího písemného souhlasu Objednatele rozmnožovat, kopírovat či jakýmkoliv jiným způsobem reprodukovat. Dodavatel dále nesmí Důvěrné informace bez </w:t>
      </w:r>
      <w:r>
        <w:lastRenderedPageBreak/>
        <w:t>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42A4D" w14:textId="77777777" w:rsidR="00077E0E" w:rsidRDefault="00077E0E" w:rsidP="00533FFF">
      <w:pPr>
        <w:spacing w:after="0" w:line="240" w:lineRule="auto"/>
      </w:pPr>
      <w:r>
        <w:separator/>
      </w:r>
    </w:p>
  </w:endnote>
  <w:endnote w:type="continuationSeparator" w:id="0">
    <w:p w14:paraId="15AF89A8" w14:textId="77777777" w:rsidR="00077E0E" w:rsidRDefault="00077E0E"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16E864C2"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3321DD">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3321DD">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6CB89D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15E0E80"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6B044460"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3321DD">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3321DD">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FFB5A" w14:textId="77777777" w:rsidR="00077E0E" w:rsidRDefault="00077E0E" w:rsidP="00533FFF">
      <w:pPr>
        <w:spacing w:after="0" w:line="240" w:lineRule="auto"/>
      </w:pPr>
      <w:r>
        <w:separator/>
      </w:r>
    </w:p>
  </w:footnote>
  <w:footnote w:type="continuationSeparator" w:id="0">
    <w:p w14:paraId="00B64C12" w14:textId="77777777" w:rsidR="00077E0E" w:rsidRDefault="00077E0E"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EC4104" w:rsidRDefault="00EC4104">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1DD"/>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15:docId w15:val="{E2411570-3759-4684-A8A3-DAE8B6FC5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CF3ECEA0-01C9-4900-B0FC-78882269B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11127</Words>
  <Characters>65651</Characters>
  <Application>Microsoft Office Word</Application>
  <DocSecurity>4</DocSecurity>
  <Lines>547</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Zajíčková Veronika, Mgr.</cp:lastModifiedBy>
  <cp:revision>2</cp:revision>
  <dcterms:created xsi:type="dcterms:W3CDTF">2022-03-14T13:09:00Z</dcterms:created>
  <dcterms:modified xsi:type="dcterms:W3CDTF">2022-03-14T13:09:00Z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